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8BE" w:rsidRPr="00B53C53" w:rsidRDefault="00BC18BE">
      <w:pPr>
        <w:rPr>
          <w:b/>
          <w:u w:val="single"/>
        </w:rPr>
      </w:pPr>
      <w:r w:rsidRPr="00B53C53">
        <w:rPr>
          <w:b/>
          <w:u w:val="single"/>
        </w:rPr>
        <w:t>Groupe scolaire Saint-Cyr-sur-Loire</w:t>
      </w:r>
      <w:r w:rsidR="0006173D">
        <w:rPr>
          <w:b/>
          <w:u w:val="single"/>
        </w:rPr>
        <w:t>.</w:t>
      </w:r>
    </w:p>
    <w:p w:rsidR="00530A63" w:rsidRPr="00B53C53" w:rsidRDefault="00BC18BE">
      <w:pPr>
        <w:rPr>
          <w:b/>
          <w:u w:val="single"/>
        </w:rPr>
      </w:pPr>
      <w:r w:rsidRPr="00B53C53">
        <w:rPr>
          <w:b/>
          <w:u w:val="single"/>
        </w:rPr>
        <w:t>Note de synthèse sur les études énergétiques en phase conception.</w:t>
      </w:r>
    </w:p>
    <w:p w:rsidR="00BC18BE" w:rsidRDefault="00BC18BE">
      <w:r>
        <w:t>Les études énergétiques ont porté sur les points suivants :</w:t>
      </w:r>
    </w:p>
    <w:p w:rsidR="00BC18BE" w:rsidRDefault="00BC18BE" w:rsidP="00BC18BE">
      <w:pPr>
        <w:pStyle w:val="Paragraphedeliste"/>
        <w:numPr>
          <w:ilvl w:val="0"/>
          <w:numId w:val="1"/>
        </w:numPr>
      </w:pPr>
      <w:r w:rsidRPr="00B53C53">
        <w:rPr>
          <w:b/>
          <w:u w:val="single"/>
        </w:rPr>
        <w:t>Simulation thermodynamique</w:t>
      </w:r>
      <w:r>
        <w:t xml:space="preserve"> (en date du 12/12/2017) dont les conclusions sont les suivantes :</w:t>
      </w:r>
    </w:p>
    <w:p w:rsidR="00BC18BE" w:rsidRDefault="00BC18BE" w:rsidP="00BC18BE">
      <w:pPr>
        <w:pStyle w:val="Paragraphedeliste"/>
        <w:numPr>
          <w:ilvl w:val="0"/>
          <w:numId w:val="2"/>
        </w:numPr>
      </w:pPr>
      <w:r>
        <w:t>Conception technique et environnementale aboutie.</w:t>
      </w:r>
    </w:p>
    <w:p w:rsidR="00BC18BE" w:rsidRDefault="00BC18BE" w:rsidP="00BC18BE">
      <w:pPr>
        <w:pStyle w:val="Paragraphedeliste"/>
        <w:numPr>
          <w:ilvl w:val="0"/>
          <w:numId w:val="2"/>
        </w:numPr>
      </w:pPr>
      <w:r>
        <w:t>Résultats très satisfaisants compte tenu d’une ossature bois par la mise en place de protections solaires performantes et une gestion des débits d’air intelligente.</w:t>
      </w:r>
    </w:p>
    <w:p w:rsidR="00B42E27" w:rsidRDefault="00B42E27" w:rsidP="00B42E27">
      <w:pPr>
        <w:pStyle w:val="Paragraphedeliste"/>
        <w:ind w:left="1080"/>
      </w:pPr>
    </w:p>
    <w:p w:rsidR="00B42E27" w:rsidRDefault="00B42E27" w:rsidP="00B42E27">
      <w:pPr>
        <w:pStyle w:val="Paragraphedeliste"/>
        <w:numPr>
          <w:ilvl w:val="0"/>
          <w:numId w:val="1"/>
        </w:numPr>
      </w:pPr>
      <w:r w:rsidRPr="00B53C53">
        <w:rPr>
          <w:b/>
          <w:u w:val="single"/>
        </w:rPr>
        <w:t>Composition des parois</w:t>
      </w:r>
      <w:r>
        <w:t xml:space="preserve"> (en date du 12/12/2017) dont les conclusions sont les suivantes :</w:t>
      </w:r>
    </w:p>
    <w:p w:rsidR="00B42E27" w:rsidRDefault="00B42E27" w:rsidP="00B42E27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eastAsia="ArialMT" w:hAnsi="Calibri" w:cs="Arial"/>
        </w:rPr>
      </w:pPr>
      <w:r w:rsidRPr="00B42E27">
        <w:rPr>
          <w:rFonts w:ascii="Calibri" w:hAnsi="Calibri"/>
        </w:rPr>
        <w:t xml:space="preserve">Performance de l’enveloppe </w:t>
      </w:r>
      <w:r w:rsidRPr="00B42E27">
        <w:rPr>
          <w:rFonts w:ascii="Calibri" w:eastAsia="ArialMT" w:hAnsi="Calibri" w:cs="ArialMT"/>
        </w:rPr>
        <w:t>(</w:t>
      </w:r>
      <w:proofErr w:type="spellStart"/>
      <w:r w:rsidRPr="00B42E27">
        <w:rPr>
          <w:rFonts w:ascii="Calibri" w:eastAsia="ArialMT" w:hAnsi="Calibri" w:cs="ArialMT"/>
        </w:rPr>
        <w:t>Bbio</w:t>
      </w:r>
      <w:proofErr w:type="spellEnd"/>
      <w:r w:rsidRPr="00B42E27">
        <w:rPr>
          <w:rFonts w:ascii="Calibri" w:eastAsia="ArialMT" w:hAnsi="Calibri" w:cs="ArialMT"/>
        </w:rPr>
        <w:t xml:space="preserve"> projet =</w:t>
      </w:r>
      <w:r w:rsidRPr="00B42E27">
        <w:rPr>
          <w:rFonts w:ascii="Calibri" w:eastAsia="ArialMT" w:hAnsi="Calibri" w:cs="Arial"/>
        </w:rPr>
        <w:t xml:space="preserve">38.60, </w:t>
      </w:r>
      <w:proofErr w:type="spellStart"/>
      <w:r w:rsidRPr="00B42E27">
        <w:rPr>
          <w:rFonts w:ascii="Calibri" w:eastAsia="ArialMT" w:hAnsi="Calibri" w:cs="Arial"/>
        </w:rPr>
        <w:t>Bbio</w:t>
      </w:r>
      <w:proofErr w:type="spellEnd"/>
      <w:r w:rsidRPr="00B42E27">
        <w:rPr>
          <w:rFonts w:ascii="Calibri" w:eastAsia="ArialMT" w:hAnsi="Calibri" w:cs="Arial"/>
        </w:rPr>
        <w:t xml:space="preserve"> max = 63.17) et le</w:t>
      </w:r>
      <w:r>
        <w:rPr>
          <w:rFonts w:ascii="Calibri" w:eastAsia="ArialMT" w:hAnsi="Calibri" w:cs="Arial"/>
        </w:rPr>
        <w:t xml:space="preserve"> </w:t>
      </w:r>
      <w:r w:rsidRPr="00B42E27">
        <w:rPr>
          <w:rFonts w:ascii="Calibri" w:eastAsia="ArialMT" w:hAnsi="Calibri" w:cs="Arial"/>
        </w:rPr>
        <w:t xml:space="preserve">niveau de consommation en énergie primaire du bâtiment (Cep projet = 42.00 </w:t>
      </w:r>
      <w:proofErr w:type="spellStart"/>
      <w:r w:rsidRPr="00B42E27">
        <w:rPr>
          <w:rFonts w:ascii="Calibri" w:eastAsia="ArialMT" w:hAnsi="Calibri" w:cs="Arial"/>
        </w:rPr>
        <w:t>kWhep</w:t>
      </w:r>
      <w:proofErr w:type="spellEnd"/>
      <w:r w:rsidRPr="00B42E27">
        <w:rPr>
          <w:rFonts w:ascii="Calibri" w:eastAsia="ArialMT" w:hAnsi="Calibri" w:cs="Arial"/>
        </w:rPr>
        <w:t>/m²/an,</w:t>
      </w:r>
      <w:r>
        <w:rPr>
          <w:rFonts w:ascii="Calibri" w:eastAsia="ArialMT" w:hAnsi="Calibri" w:cs="Arial"/>
        </w:rPr>
        <w:t xml:space="preserve"> </w:t>
      </w:r>
      <w:proofErr w:type="spellStart"/>
      <w:r w:rsidRPr="00B42E27">
        <w:rPr>
          <w:rFonts w:ascii="Calibri" w:eastAsia="ArialMT" w:hAnsi="Calibri" w:cs="Arial"/>
        </w:rPr>
        <w:t>Cepmax</w:t>
      </w:r>
      <w:proofErr w:type="spellEnd"/>
      <w:r w:rsidRPr="00B42E27">
        <w:rPr>
          <w:rFonts w:ascii="Calibri" w:eastAsia="ArialMT" w:hAnsi="Calibri" w:cs="Arial"/>
        </w:rPr>
        <w:t xml:space="preserve"> = 90.20 </w:t>
      </w:r>
      <w:proofErr w:type="spellStart"/>
      <w:r w:rsidRPr="00B42E27">
        <w:rPr>
          <w:rFonts w:ascii="Calibri" w:eastAsia="ArialMT" w:hAnsi="Calibri" w:cs="Arial"/>
        </w:rPr>
        <w:t>kWhep</w:t>
      </w:r>
      <w:proofErr w:type="spellEnd"/>
      <w:r w:rsidRPr="00B42E27">
        <w:rPr>
          <w:rFonts w:ascii="Calibri" w:eastAsia="ArialMT" w:hAnsi="Calibri" w:cs="Arial"/>
        </w:rPr>
        <w:t>/m²/an) sont bien plus performants que les exigences de la RT 2012 que</w:t>
      </w:r>
      <w:r>
        <w:rPr>
          <w:rFonts w:ascii="Calibri" w:eastAsia="ArialMT" w:hAnsi="Calibri" w:cs="Arial"/>
        </w:rPr>
        <w:t xml:space="preserve"> </w:t>
      </w:r>
      <w:r w:rsidRPr="00B42E27">
        <w:rPr>
          <w:rFonts w:ascii="Calibri" w:eastAsia="ArialMT" w:hAnsi="Calibri" w:cs="Arial"/>
        </w:rPr>
        <w:t>le bâtiment respecte en atteignant même le niveau EFFINERGIE+.</w:t>
      </w:r>
    </w:p>
    <w:p w:rsidR="00B42E27" w:rsidRPr="00B42E27" w:rsidRDefault="00B42E27" w:rsidP="00B42E27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eastAsia="ArialMT" w:hAnsi="Calibri" w:cs="Arial"/>
        </w:rPr>
      </w:pPr>
      <w:r w:rsidRPr="00B42E27">
        <w:rPr>
          <w:rFonts w:ascii="Calibri" w:eastAsia="ArialMT" w:hAnsi="Calibri" w:cs="ArialMT"/>
        </w:rPr>
        <w:t>Le gain de performance par rapport aux gardes fous sur l’envelop</w:t>
      </w:r>
      <w:r w:rsidRPr="00B42E27">
        <w:rPr>
          <w:rFonts w:ascii="Calibri" w:eastAsia="ArialMT" w:hAnsi="Calibri" w:cs="Arial"/>
        </w:rPr>
        <w:t>pe et sur les consommations en</w:t>
      </w:r>
      <w:r w:rsidR="003C1F8E">
        <w:rPr>
          <w:rFonts w:ascii="Calibri" w:eastAsia="ArialMT" w:hAnsi="Calibri" w:cs="Arial"/>
        </w:rPr>
        <w:t xml:space="preserve"> </w:t>
      </w:r>
      <w:r w:rsidRPr="00B42E27">
        <w:rPr>
          <w:rFonts w:ascii="Calibri" w:eastAsia="ArialMT" w:hAnsi="Calibri" w:cs="Arial"/>
        </w:rPr>
        <w:t>énergie primaire est respectivement de 38.89% et 53.44%.</w:t>
      </w:r>
    </w:p>
    <w:p w:rsidR="00B42E27" w:rsidRPr="00B42E27" w:rsidRDefault="00B42E27" w:rsidP="00B42E27">
      <w:pPr>
        <w:pStyle w:val="Paragraphedeliste"/>
        <w:numPr>
          <w:ilvl w:val="0"/>
          <w:numId w:val="2"/>
        </w:numPr>
        <w:rPr>
          <w:rFonts w:ascii="Calibri" w:hAnsi="Calibri"/>
        </w:rPr>
      </w:pPr>
      <w:r w:rsidRPr="00B42E27">
        <w:rPr>
          <w:rFonts w:ascii="Calibri" w:eastAsia="ArialMT" w:hAnsi="Calibri" w:cs="ArialMT"/>
        </w:rPr>
        <w:t>L’objectif énergétique programmatique est donc respecté. Il s’agit d’un gain sur le Cep de 50%.</w:t>
      </w:r>
    </w:p>
    <w:p w:rsidR="00B42E27" w:rsidRPr="00B42E27" w:rsidRDefault="00B42E27" w:rsidP="00B42E27">
      <w:pPr>
        <w:pStyle w:val="Paragraphedeliste"/>
        <w:ind w:left="1080"/>
        <w:rPr>
          <w:rFonts w:ascii="Calibri" w:hAnsi="Calibri"/>
        </w:rPr>
      </w:pPr>
      <w:bookmarkStart w:id="0" w:name="_GoBack"/>
      <w:bookmarkEnd w:id="0"/>
    </w:p>
    <w:p w:rsidR="00B42E27" w:rsidRDefault="00B42E27" w:rsidP="00B42E27">
      <w:pPr>
        <w:pStyle w:val="Paragraphedeliste"/>
        <w:numPr>
          <w:ilvl w:val="0"/>
          <w:numId w:val="1"/>
        </w:numPr>
        <w:rPr>
          <w:rFonts w:ascii="Calibri" w:hAnsi="Calibri"/>
        </w:rPr>
      </w:pPr>
      <w:r w:rsidRPr="00B53C53">
        <w:rPr>
          <w:rFonts w:ascii="Calibri" w:hAnsi="Calibri"/>
          <w:b/>
          <w:u w:val="single"/>
        </w:rPr>
        <w:t>Réalisation d’une charte d’étanchéité à l’air</w:t>
      </w:r>
      <w:r>
        <w:rPr>
          <w:rFonts w:ascii="Calibri" w:hAnsi="Calibri"/>
        </w:rPr>
        <w:t xml:space="preserve"> (en date du 12/12/2017) dont les objectifs sont :</w:t>
      </w:r>
    </w:p>
    <w:p w:rsidR="00B42E27" w:rsidRDefault="00B42E27" w:rsidP="00B42E27">
      <w:pPr>
        <w:pStyle w:val="Paragraphedeliste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Définir les objectifs en matière d’étanchéité à l’air</w:t>
      </w:r>
      <w:r w:rsidR="002B3471">
        <w:rPr>
          <w:rFonts w:ascii="Calibri" w:hAnsi="Calibri"/>
        </w:rPr>
        <w:t>.</w:t>
      </w:r>
    </w:p>
    <w:p w:rsidR="002B3471" w:rsidRDefault="002B3471" w:rsidP="00B42E27">
      <w:pPr>
        <w:pStyle w:val="Paragraphedeliste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Définir les modalités de mise en place.</w:t>
      </w:r>
    </w:p>
    <w:p w:rsidR="002B3471" w:rsidRDefault="002B3471" w:rsidP="00B42E27">
      <w:pPr>
        <w:pStyle w:val="Paragraphedeliste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Permettre une méthodologie de contrôle et suivi de la démarche (suivi de chantier).</w:t>
      </w:r>
    </w:p>
    <w:p w:rsidR="002B3471" w:rsidRDefault="002B3471" w:rsidP="00B42E27">
      <w:pPr>
        <w:pStyle w:val="Paragraphedeliste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Définir les obligations de résultats.</w:t>
      </w:r>
    </w:p>
    <w:p w:rsidR="002B3471" w:rsidRDefault="002B3471" w:rsidP="002B3471">
      <w:pPr>
        <w:rPr>
          <w:rFonts w:ascii="Calibri" w:hAnsi="Calibri"/>
        </w:rPr>
      </w:pPr>
      <w:r>
        <w:rPr>
          <w:rFonts w:ascii="Calibri" w:hAnsi="Calibri"/>
        </w:rPr>
        <w:t>Pour rappel, l’étanchéité à l’air permettra :</w:t>
      </w:r>
    </w:p>
    <w:p w:rsidR="002B3471" w:rsidRDefault="002B3471" w:rsidP="002B3471">
      <w:pPr>
        <w:pStyle w:val="Paragraphedeliste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De limiter les déperditions associées aux fuites d’air parasite (jusque 50% des consommations énergétiques sur un bâtiment bien isolé).</w:t>
      </w:r>
    </w:p>
    <w:p w:rsidR="002B3471" w:rsidRDefault="002B3471" w:rsidP="002B3471">
      <w:pPr>
        <w:pStyle w:val="Paragraphedeliste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De limiter les pathologies pouvant se développer (condensation, moisissure…)</w:t>
      </w:r>
    </w:p>
    <w:p w:rsidR="002B3471" w:rsidRDefault="002B3471" w:rsidP="002B3471">
      <w:pPr>
        <w:pStyle w:val="Paragraphedeliste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D’assurer un renouvellement d’air efficace associé au système de ventilation choisi.</w:t>
      </w:r>
    </w:p>
    <w:p w:rsidR="002B3471" w:rsidRDefault="002B3471" w:rsidP="002B3471">
      <w:pPr>
        <w:pStyle w:val="Paragraphedeliste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D’assurer un confort et une qualité de l’air intérieur pour les occupants.</w:t>
      </w:r>
    </w:p>
    <w:p w:rsidR="002B3471" w:rsidRDefault="002B3471" w:rsidP="002B3471">
      <w:pPr>
        <w:pStyle w:val="Paragraphedeliste"/>
        <w:ind w:left="1080"/>
        <w:rPr>
          <w:rFonts w:ascii="Calibri" w:hAnsi="Calibri"/>
        </w:rPr>
      </w:pPr>
    </w:p>
    <w:p w:rsidR="002B3471" w:rsidRDefault="002B3471" w:rsidP="002B3471">
      <w:pPr>
        <w:pStyle w:val="Paragraphedeliste"/>
        <w:numPr>
          <w:ilvl w:val="0"/>
          <w:numId w:val="1"/>
        </w:numPr>
        <w:rPr>
          <w:rFonts w:ascii="Calibri" w:hAnsi="Calibri"/>
        </w:rPr>
      </w:pPr>
      <w:r w:rsidRPr="00B53C53">
        <w:rPr>
          <w:rFonts w:ascii="Calibri" w:hAnsi="Calibri"/>
          <w:b/>
          <w:u w:val="single"/>
        </w:rPr>
        <w:t>Rapport Facteur Lumière du Jour</w:t>
      </w:r>
      <w:r>
        <w:rPr>
          <w:rFonts w:ascii="Calibri" w:hAnsi="Calibri"/>
        </w:rPr>
        <w:t xml:space="preserve"> (FLJ) en date du 12/12/2017 avec pour objectif d’évaluer, par local type, les performances en termes d’éclairage naturel du projet et d’optimiser ainsi la consommation énergétique liée à l’éclairage artificielle.</w:t>
      </w:r>
    </w:p>
    <w:p w:rsidR="002B3471" w:rsidRDefault="002B3471" w:rsidP="002B3471">
      <w:pPr>
        <w:pStyle w:val="Paragraphedeliste"/>
        <w:rPr>
          <w:rFonts w:ascii="Calibri" w:hAnsi="Calibri"/>
        </w:rPr>
      </w:pPr>
    </w:p>
    <w:p w:rsidR="002B3471" w:rsidRDefault="00B53C53" w:rsidP="002B3471">
      <w:pPr>
        <w:pStyle w:val="Paragraphedeliste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  <w:b/>
          <w:u w:val="single"/>
        </w:rPr>
        <w:t>Une notice</w:t>
      </w:r>
      <w:r w:rsidR="002B3471" w:rsidRPr="00B53C53">
        <w:rPr>
          <w:rFonts w:ascii="Calibri" w:hAnsi="Calibri"/>
          <w:b/>
          <w:u w:val="single"/>
        </w:rPr>
        <w:t xml:space="preserve"> HQE</w:t>
      </w:r>
      <w:r w:rsidR="002B3471">
        <w:rPr>
          <w:rFonts w:ascii="Calibri" w:hAnsi="Calibri"/>
        </w:rPr>
        <w:t xml:space="preserve"> (en date du 12/12/2017) présentant les cibles HQE que la maîtrise d’œuvre s’engage à respecter. Ces cibles sont réparties en 4 catégories :</w:t>
      </w:r>
    </w:p>
    <w:p w:rsidR="002B3471" w:rsidRPr="002B3471" w:rsidRDefault="002B3471" w:rsidP="002B3471">
      <w:pPr>
        <w:pStyle w:val="Paragraphedeliste"/>
        <w:rPr>
          <w:rFonts w:ascii="Calibri" w:hAnsi="Calibri"/>
        </w:rPr>
      </w:pPr>
    </w:p>
    <w:p w:rsidR="002B3471" w:rsidRDefault="002B3471" w:rsidP="002B3471">
      <w:pPr>
        <w:pStyle w:val="Paragraphedeliste"/>
        <w:numPr>
          <w:ilvl w:val="0"/>
          <w:numId w:val="2"/>
        </w:numPr>
        <w:rPr>
          <w:rFonts w:ascii="Calibri" w:hAnsi="Calibri"/>
        </w:rPr>
      </w:pPr>
      <w:proofErr w:type="spellStart"/>
      <w:r>
        <w:rPr>
          <w:rFonts w:ascii="Calibri" w:hAnsi="Calibri"/>
        </w:rPr>
        <w:t>Eco-construction</w:t>
      </w:r>
      <w:proofErr w:type="spellEnd"/>
      <w:r>
        <w:rPr>
          <w:rFonts w:ascii="Calibri" w:hAnsi="Calibri"/>
        </w:rPr>
        <w:t>.</w:t>
      </w:r>
    </w:p>
    <w:p w:rsidR="002B3471" w:rsidRDefault="002B3471" w:rsidP="002B3471">
      <w:pPr>
        <w:pStyle w:val="Paragraphedeliste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Eco-gestion.</w:t>
      </w:r>
    </w:p>
    <w:p w:rsidR="002B3471" w:rsidRDefault="002B3471" w:rsidP="002B3471">
      <w:pPr>
        <w:pStyle w:val="Paragraphedeliste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Cibles de confort.</w:t>
      </w:r>
    </w:p>
    <w:p w:rsidR="002B3471" w:rsidRDefault="002B3471" w:rsidP="002B3471">
      <w:pPr>
        <w:pStyle w:val="Paragraphedeliste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Cibles de santé.</w:t>
      </w:r>
    </w:p>
    <w:p w:rsidR="001030EF" w:rsidRDefault="001030EF" w:rsidP="001030EF">
      <w:pPr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Dans le cadre de cette opération, la maîtrise de la consommation énergétique (éco-gestion) a été possible en ciblant une bonne performance dans la gestion de l’énergie, de l’eau et de la maintenance. </w:t>
      </w:r>
    </w:p>
    <w:p w:rsidR="001030EF" w:rsidRDefault="001030EF" w:rsidP="001030EF">
      <w:pPr>
        <w:rPr>
          <w:rFonts w:ascii="Calibri" w:hAnsi="Calibri"/>
        </w:rPr>
      </w:pPr>
      <w:r>
        <w:rPr>
          <w:rFonts w:ascii="Calibri" w:hAnsi="Calibri"/>
        </w:rPr>
        <w:t>Il est à noter que le programme répond à une démarche HQE et non à une certification.</w:t>
      </w:r>
    </w:p>
    <w:p w:rsidR="00A44A65" w:rsidRDefault="00A44A65" w:rsidP="001030EF">
      <w:pPr>
        <w:rPr>
          <w:rFonts w:ascii="Calibri" w:hAnsi="Calibri"/>
        </w:rPr>
      </w:pPr>
    </w:p>
    <w:p w:rsidR="00A44A65" w:rsidRPr="001030EF" w:rsidRDefault="00A44A65" w:rsidP="001030EF">
      <w:pPr>
        <w:rPr>
          <w:rFonts w:ascii="Calibri" w:hAnsi="Calibri"/>
        </w:rPr>
      </w:pPr>
    </w:p>
    <w:sectPr w:rsidR="00A44A65" w:rsidRPr="001030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837D17"/>
    <w:multiLevelType w:val="hybridMultilevel"/>
    <w:tmpl w:val="C85E5B1E"/>
    <w:lvl w:ilvl="0" w:tplc="28F6BB0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3179F3"/>
    <w:multiLevelType w:val="hybridMultilevel"/>
    <w:tmpl w:val="8BEA22CA"/>
    <w:lvl w:ilvl="0" w:tplc="9CF858A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8BE"/>
    <w:rsid w:val="0006173D"/>
    <w:rsid w:val="001030EF"/>
    <w:rsid w:val="002B3471"/>
    <w:rsid w:val="003C1F8E"/>
    <w:rsid w:val="00530A63"/>
    <w:rsid w:val="00A44A65"/>
    <w:rsid w:val="00B42E27"/>
    <w:rsid w:val="00B53C53"/>
    <w:rsid w:val="00BC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C18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C18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402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Fadil FOONDUN</dc:creator>
  <cp:lastModifiedBy>Fadil FOONDUN</cp:lastModifiedBy>
  <cp:revision>6</cp:revision>
  <dcterms:created xsi:type="dcterms:W3CDTF">2018-11-05T11:25:00Z</dcterms:created>
  <dcterms:modified xsi:type="dcterms:W3CDTF">2018-11-05T13:42:00Z</dcterms:modified>
</cp:coreProperties>
</file>